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201</w:t>
      </w:r>
      <w:r>
        <w:rPr>
          <w:rFonts w:hint="eastAsia" w:ascii="方正小标宋_GBK" w:eastAsia="方正小标宋_GBK"/>
          <w:sz w:val="36"/>
          <w:szCs w:val="36"/>
          <w:lang w:val="en-US" w:eastAsia="zh-CN"/>
        </w:rPr>
        <w:t>9</w:t>
      </w:r>
      <w:r>
        <w:rPr>
          <w:rFonts w:hint="eastAsia" w:ascii="方正小标宋_GBK" w:eastAsia="方正小标宋_GBK"/>
          <w:sz w:val="36"/>
          <w:szCs w:val="36"/>
        </w:rPr>
        <w:t>年度项目绩效自评报告</w:t>
      </w:r>
    </w:p>
    <w:p>
      <w:pPr>
        <w:jc w:val="center"/>
        <w:rPr>
          <w:rFonts w:hint="eastAsia" w:ascii="方正仿宋_GBK" w:eastAsia="方正仿宋_GBK"/>
          <w:sz w:val="32"/>
          <w:szCs w:val="32"/>
        </w:rPr>
      </w:pPr>
      <w:r>
        <w:rPr>
          <w:rFonts w:hint="eastAsia" w:ascii="方正仿宋_GBK" w:eastAsia="方正仿宋_GBK"/>
          <w:sz w:val="32"/>
          <w:szCs w:val="32"/>
        </w:rPr>
        <w:t>（平安家庭创建项目）</w:t>
      </w:r>
    </w:p>
    <w:p>
      <w:pPr>
        <w:ind w:firstLine="640" w:firstLineChars="200"/>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spacing w:line="600" w:lineRule="exact"/>
        <w:ind w:firstLine="640" w:firstLineChars="200"/>
        <w:rPr>
          <w:rFonts w:hint="eastAsia" w:ascii="仿宋_GB2312" w:eastAsia="仿宋_GB2312" w:cs="FangSong_GB2312-Identity-H"/>
          <w:kern w:val="0"/>
          <w:sz w:val="32"/>
          <w:szCs w:val="32"/>
        </w:rPr>
      </w:pPr>
      <w:r>
        <w:rPr>
          <w:rFonts w:hint="eastAsia" w:ascii="仿宋_GB2312" w:hAnsi="仿宋_GB2312" w:eastAsia="仿宋_GB2312" w:cs="仿宋_GB2312"/>
          <w:bCs/>
          <w:kern w:val="0"/>
          <w:sz w:val="32"/>
          <w:szCs w:val="30"/>
        </w:rPr>
        <w:t>根据《保山市全面推进“平安家庭”创建活动实施方案》的通知精神，及云南省平安家庭创建活动领导小组的考核细则，</w:t>
      </w:r>
      <w:r>
        <w:rPr>
          <w:rFonts w:hint="eastAsia" w:ascii="仿宋_GB2312" w:hAnsi="仿宋_GB2312" w:eastAsia="仿宋_GB2312" w:cs="仿宋_GB2312"/>
          <w:bCs/>
          <w:kern w:val="0"/>
          <w:sz w:val="32"/>
          <w:szCs w:val="30"/>
          <w:lang w:eastAsia="zh-CN"/>
        </w:rPr>
        <w:t>市妇联</w:t>
      </w:r>
      <w:r>
        <w:rPr>
          <w:rFonts w:hint="eastAsia" w:ascii="仿宋_GB2312" w:hAnsi="仿宋_GB2312" w:eastAsia="仿宋_GB2312" w:cs="仿宋_GB2312"/>
          <w:bCs/>
          <w:kern w:val="0"/>
          <w:sz w:val="32"/>
          <w:szCs w:val="30"/>
        </w:rPr>
        <w:t>着力做好</w:t>
      </w:r>
      <w:r>
        <w:rPr>
          <w:rFonts w:hint="eastAsia" w:ascii="仿宋_GB2312" w:hAnsi="仿宋_GB2312" w:eastAsia="仿宋_GB2312" w:cs="仿宋_GB2312"/>
          <w:bCs/>
          <w:kern w:val="0"/>
          <w:sz w:val="32"/>
          <w:szCs w:val="30"/>
          <w:lang w:eastAsia="zh-CN"/>
        </w:rPr>
        <w:t>平安家庭创建工作</w:t>
      </w:r>
      <w:r>
        <w:rPr>
          <w:rFonts w:hint="eastAsia" w:ascii="仿宋_GB2312" w:hAnsi="仿宋_GB2312" w:eastAsia="仿宋_GB2312" w:cs="仿宋_GB2312"/>
          <w:bCs/>
          <w:kern w:val="0"/>
          <w:sz w:val="32"/>
          <w:szCs w:val="30"/>
        </w:rPr>
        <w:t>，团结引领广大妇女为推进保山发展实现新跨越作出新贡献。</w:t>
      </w:r>
    </w:p>
    <w:p>
      <w:pPr>
        <w:ind w:firstLine="640" w:firstLineChars="200"/>
        <w:rPr>
          <w:rFonts w:hint="eastAsia" w:ascii="方正黑体_GBK" w:eastAsia="方正黑体_GBK"/>
          <w:sz w:val="32"/>
          <w:szCs w:val="32"/>
        </w:rPr>
      </w:pPr>
      <w:r>
        <w:rPr>
          <w:rFonts w:hint="eastAsia" w:ascii="方正黑体_GBK" w:eastAsia="方正黑体_GBK"/>
          <w:sz w:val="32"/>
          <w:szCs w:val="32"/>
        </w:rPr>
        <w:t>二、项目绩效自评工作开展情况</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1．前期准备。</w:t>
      </w:r>
      <w:r>
        <w:rPr>
          <w:rFonts w:hint="eastAsia" w:ascii="仿宋_GB2312" w:hAnsi="华文仿宋" w:eastAsia="仿宋_GB2312"/>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2．组织实施。</w:t>
      </w:r>
      <w:r>
        <w:rPr>
          <w:rFonts w:hint="eastAsia" w:ascii="仿宋_GB2312" w:hAnsi="华文仿宋" w:eastAsia="仿宋_GB2312"/>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0" w:firstLineChars="200"/>
        <w:rPr>
          <w:rFonts w:hint="eastAsia" w:ascii="方正楷体_GBK" w:eastAsia="方正楷体_GBK"/>
          <w:sz w:val="32"/>
          <w:szCs w:val="32"/>
        </w:rPr>
      </w:pPr>
      <w:r>
        <w:rPr>
          <w:rFonts w:hint="eastAsia" w:ascii="方正楷体_GBK" w:eastAsia="方正楷体_GBK"/>
          <w:sz w:val="32"/>
          <w:szCs w:val="32"/>
        </w:rPr>
        <w:t>（一）项目资金情况</w:t>
      </w:r>
    </w:p>
    <w:p>
      <w:pPr>
        <w:spacing w:line="600" w:lineRule="exact"/>
        <w:ind w:firstLine="640" w:firstLineChars="200"/>
        <w:rPr>
          <w:rFonts w:hint="eastAsia" w:ascii="仿宋_GB2312" w:hAnsi="Times New Roman" w:eastAsia="仿宋_GB2312" w:cs="仿宋_GB2312"/>
          <w:sz w:val="32"/>
          <w:szCs w:val="32"/>
        </w:rPr>
      </w:pPr>
      <w:r>
        <w:rPr>
          <w:rFonts w:hint="eastAsia" w:ascii="方正仿宋_GBK" w:eastAsia="方正仿宋_GBK"/>
          <w:sz w:val="32"/>
          <w:szCs w:val="32"/>
        </w:rPr>
        <w:t>1．项目资金到位情况。</w:t>
      </w:r>
      <w:r>
        <w:rPr>
          <w:rFonts w:hint="eastAsia" w:ascii="仿宋_GB2312" w:hAnsi="华文仿宋" w:eastAsia="仿宋_GB2312"/>
          <w:sz w:val="32"/>
          <w:szCs w:val="32"/>
        </w:rPr>
        <w:t>市妇联平安家庭创建工作支出资金来源主要是市财政预算资金，保障了市妇联平安家庭创建工作执行，全部资金按时到位。</w:t>
      </w:r>
    </w:p>
    <w:p>
      <w:pPr>
        <w:ind w:firstLine="640" w:firstLineChars="200"/>
        <w:rPr>
          <w:rFonts w:hint="eastAsia" w:ascii="方正仿宋_GBK" w:eastAsia="方正仿宋_GBK"/>
          <w:sz w:val="32"/>
          <w:szCs w:val="32"/>
        </w:rPr>
      </w:pPr>
      <w:r>
        <w:rPr>
          <w:rFonts w:hint="eastAsia" w:ascii="方正仿宋_GBK" w:eastAsia="方正仿宋_GBK"/>
          <w:sz w:val="32"/>
          <w:szCs w:val="32"/>
        </w:rPr>
        <w:t>2．项目资金执行情况。</w:t>
      </w:r>
      <w:r>
        <w:rPr>
          <w:rFonts w:hint="eastAsia" w:ascii="仿宋_GB2312" w:hAnsi="华文仿宋" w:eastAsia="仿宋_GB2312"/>
          <w:sz w:val="32"/>
          <w:szCs w:val="32"/>
        </w:rPr>
        <w:t>根据市妇联的职能定位，按规定主要用于：宣传、接访、调研、慰问帮扶孤寡、困难群众。</w:t>
      </w:r>
    </w:p>
    <w:p>
      <w:pPr>
        <w:ind w:firstLine="640" w:firstLineChars="200"/>
        <w:rPr>
          <w:rFonts w:hint="eastAsia" w:ascii="方正仿宋_GBK" w:eastAsia="方正仿宋_GBK"/>
          <w:sz w:val="32"/>
          <w:szCs w:val="32"/>
        </w:rPr>
      </w:pPr>
      <w:r>
        <w:rPr>
          <w:rFonts w:hint="eastAsia" w:ascii="方正仿宋_GBK" w:eastAsia="方正仿宋_GBK"/>
          <w:sz w:val="32"/>
          <w:szCs w:val="32"/>
        </w:rPr>
        <w:t>3．项目资金管理情况。</w:t>
      </w:r>
      <w:r>
        <w:rPr>
          <w:rFonts w:hint="eastAsia" w:ascii="仿宋_GB2312" w:hAnsi="宋体" w:eastAsia="仿宋_GB2312" w:cs="宋体"/>
          <w:kern w:val="0"/>
          <w:sz w:val="32"/>
          <w:szCs w:val="32"/>
        </w:rPr>
        <w:t>健全完善了</w:t>
      </w:r>
      <w:r>
        <w:rPr>
          <w:rFonts w:hint="eastAsia" w:ascii="仿宋_GB2312" w:hAnsi="华文仿宋" w:eastAsia="仿宋_GB2312"/>
          <w:sz w:val="32"/>
          <w:szCs w:val="32"/>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2"/>
          <w:szCs w:val="32"/>
        </w:rPr>
        <w:t>等。</w:t>
      </w:r>
    </w:p>
    <w:p>
      <w:pPr>
        <w:ind w:firstLine="640" w:firstLineChars="200"/>
        <w:rPr>
          <w:rFonts w:hint="eastAsia" w:ascii="方正楷体_GBK" w:eastAsia="方正楷体_GBK"/>
          <w:sz w:val="32"/>
          <w:szCs w:val="32"/>
        </w:rPr>
      </w:pPr>
      <w:r>
        <w:rPr>
          <w:rFonts w:hint="eastAsia" w:ascii="方正楷体_GBK" w:eastAsia="方正楷体_GBK"/>
          <w:sz w:val="32"/>
          <w:szCs w:val="32"/>
        </w:rPr>
        <w:t>（二）项目绩效指标完成情况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1．产出指标完成情况</w:t>
      </w:r>
      <w:r>
        <w:rPr>
          <w:rFonts w:hint="eastAsia" w:ascii="方正仿宋_GBK" w:eastAsia="方正仿宋_GBK"/>
          <w:sz w:val="32"/>
          <w:szCs w:val="32"/>
          <w:lang w:eastAsia="zh-CN"/>
        </w:rPr>
        <w:t>：</w:t>
      </w:r>
      <w:r>
        <w:rPr>
          <w:rFonts w:hint="eastAsia" w:ascii="方正仿宋_GBK" w:eastAsia="方正仿宋_GBK"/>
          <w:sz w:val="32"/>
          <w:szCs w:val="32"/>
        </w:rPr>
        <w:t>接待来信来访</w:t>
      </w:r>
      <w:r>
        <w:rPr>
          <w:rFonts w:hint="eastAsia" w:ascii="方正仿宋_GBK" w:eastAsia="方正仿宋_GBK"/>
          <w:sz w:val="32"/>
          <w:szCs w:val="32"/>
          <w:lang w:val="en-US" w:eastAsia="zh-CN"/>
        </w:rPr>
        <w:t>18</w:t>
      </w:r>
      <w:r>
        <w:rPr>
          <w:rFonts w:hint="eastAsia" w:ascii="方正仿宋_GBK" w:eastAsia="方正仿宋_GBK"/>
          <w:sz w:val="32"/>
          <w:szCs w:val="32"/>
        </w:rPr>
        <w:t>件，答复率100</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在全市开展法治宣传</w:t>
      </w:r>
      <w:r>
        <w:rPr>
          <w:rFonts w:hint="eastAsia" w:ascii="方正仿宋_GBK" w:eastAsia="方正仿宋_GBK"/>
          <w:sz w:val="32"/>
          <w:szCs w:val="32"/>
          <w:lang w:val="en-US" w:eastAsia="zh-CN"/>
        </w:rPr>
        <w:t>10次</w:t>
      </w:r>
      <w:r>
        <w:rPr>
          <w:rFonts w:hint="eastAsia" w:ascii="方正仿宋_GBK" w:eastAsia="方正仿宋_GBK"/>
          <w:sz w:val="32"/>
          <w:szCs w:val="32"/>
        </w:rPr>
        <w:t>；开展</w:t>
      </w:r>
      <w:r>
        <w:rPr>
          <w:rFonts w:hint="eastAsia" w:ascii="方正仿宋_GBK" w:eastAsia="方正仿宋_GBK"/>
          <w:sz w:val="32"/>
          <w:szCs w:val="32"/>
          <w:lang w:eastAsia="zh-CN"/>
        </w:rPr>
        <w:t>志愿服务</w:t>
      </w:r>
      <w:r>
        <w:rPr>
          <w:rFonts w:hint="eastAsia" w:ascii="方正仿宋_GBK" w:eastAsia="方正仿宋_GBK"/>
          <w:sz w:val="32"/>
          <w:szCs w:val="32"/>
          <w:lang w:val="en-US" w:eastAsia="zh-CN"/>
        </w:rPr>
        <w:t>10</w:t>
      </w:r>
      <w:r>
        <w:rPr>
          <w:rFonts w:hint="eastAsia" w:ascii="方正仿宋_GBK" w:eastAsia="方正仿宋_GBK"/>
          <w:sz w:val="32"/>
          <w:szCs w:val="32"/>
        </w:rPr>
        <w:t>次</w:t>
      </w:r>
      <w:r>
        <w:rPr>
          <w:rFonts w:hint="eastAsia" w:ascii="方正仿宋_GBK" w:eastAsia="方正仿宋_GBK"/>
          <w:sz w:val="32"/>
          <w:szCs w:val="32"/>
          <w:lang w:eastAsia="zh-CN"/>
        </w:rPr>
        <w:t>；在全市开展妇女群众艾滋病检测</w:t>
      </w:r>
      <w:r>
        <w:rPr>
          <w:rFonts w:hint="eastAsia" w:ascii="方正仿宋_GBK" w:eastAsia="方正仿宋_GBK"/>
          <w:sz w:val="32"/>
          <w:szCs w:val="32"/>
          <w:lang w:val="en-US" w:eastAsia="zh-CN"/>
        </w:rPr>
        <w:t>1368人</w:t>
      </w:r>
      <w:r>
        <w:rPr>
          <w:rFonts w:hint="eastAsia" w:ascii="方正仿宋_GBK" w:eastAsia="方正仿宋_GBK"/>
          <w:sz w:val="32"/>
          <w:szCs w:val="32"/>
        </w:rPr>
        <w:t>。</w:t>
      </w:r>
    </w:p>
    <w:p>
      <w:pPr>
        <w:ind w:firstLine="640" w:firstLineChars="200"/>
        <w:rPr>
          <w:rFonts w:hint="eastAsia" w:ascii="方正仿宋_GBK" w:eastAsia="方正仿宋_GBK"/>
          <w:sz w:val="32"/>
          <w:szCs w:val="32"/>
        </w:rPr>
      </w:pPr>
      <w:r>
        <w:rPr>
          <w:rFonts w:hint="eastAsia" w:ascii="方正仿宋_GBK" w:eastAsia="方正仿宋_GBK"/>
          <w:sz w:val="32"/>
          <w:szCs w:val="32"/>
        </w:rPr>
        <w:t>2．效益指标完成情况</w:t>
      </w:r>
      <w:r>
        <w:rPr>
          <w:rFonts w:hint="eastAsia" w:ascii="方正仿宋_GBK" w:eastAsia="方正仿宋_GBK"/>
          <w:sz w:val="32"/>
          <w:szCs w:val="32"/>
          <w:lang w:eastAsia="zh-CN"/>
        </w:rPr>
        <w:t>：</w:t>
      </w:r>
      <w:r>
        <w:rPr>
          <w:rFonts w:hint="eastAsia" w:ascii="方正仿宋_GBK" w:eastAsia="方正仿宋_GBK"/>
          <w:sz w:val="32"/>
          <w:szCs w:val="32"/>
        </w:rPr>
        <w:t>根据妇联平安家庭创建任务，</w:t>
      </w:r>
      <w:r>
        <w:rPr>
          <w:rFonts w:hint="eastAsia" w:ascii="方正仿宋_GBK" w:eastAsia="方正仿宋_GBK"/>
          <w:sz w:val="32"/>
          <w:szCs w:val="32"/>
          <w:lang w:eastAsia="zh-CN"/>
        </w:rPr>
        <w:t>全市“平安家庭”创建参与率达</w:t>
      </w:r>
      <w:r>
        <w:rPr>
          <w:rFonts w:hint="eastAsia" w:ascii="方正仿宋_GBK" w:eastAsia="方正仿宋_GBK"/>
          <w:sz w:val="32"/>
          <w:szCs w:val="32"/>
          <w:lang w:val="en-US" w:eastAsia="zh-CN"/>
        </w:rPr>
        <w:t>80%</w:t>
      </w:r>
      <w:r>
        <w:rPr>
          <w:rFonts w:hint="eastAsia" w:ascii="方正仿宋_GBK" w:eastAsia="方正仿宋_GBK"/>
          <w:sz w:val="32"/>
          <w:szCs w:val="32"/>
        </w:rPr>
        <w:t>；</w:t>
      </w:r>
      <w:r>
        <w:rPr>
          <w:rFonts w:hint="eastAsia" w:ascii="方正仿宋_GBK" w:eastAsia="方正仿宋_GBK"/>
          <w:sz w:val="32"/>
          <w:szCs w:val="32"/>
          <w:lang w:eastAsia="zh-CN"/>
        </w:rPr>
        <w:t>创建知识知晓率达</w:t>
      </w:r>
      <w:r>
        <w:rPr>
          <w:rFonts w:hint="eastAsia" w:ascii="方正仿宋_GBK" w:eastAsia="方正仿宋_GBK"/>
          <w:sz w:val="32"/>
          <w:szCs w:val="32"/>
          <w:lang w:val="en-US" w:eastAsia="zh-CN"/>
        </w:rPr>
        <w:t>80%。</w:t>
      </w:r>
    </w:p>
    <w:p>
      <w:pPr>
        <w:ind w:firstLine="640" w:firstLineChars="200"/>
        <w:rPr>
          <w:rFonts w:hint="eastAsia" w:ascii="方正仿宋_GBK" w:eastAsia="方正仿宋_GBK"/>
          <w:sz w:val="32"/>
          <w:szCs w:val="32"/>
        </w:rPr>
      </w:pPr>
      <w:r>
        <w:rPr>
          <w:rFonts w:hint="eastAsia" w:ascii="方正仿宋_GBK" w:eastAsia="方正仿宋_GBK"/>
          <w:sz w:val="32"/>
          <w:szCs w:val="32"/>
        </w:rPr>
        <w:t>3．满意度指标完成情况</w:t>
      </w:r>
      <w:r>
        <w:rPr>
          <w:rFonts w:hint="eastAsia" w:ascii="方正仿宋_GBK" w:eastAsia="方正仿宋_GBK"/>
          <w:sz w:val="32"/>
          <w:szCs w:val="32"/>
          <w:lang w:eastAsia="zh-CN"/>
        </w:rPr>
        <w:t>：</w:t>
      </w:r>
      <w:r>
        <w:rPr>
          <w:rFonts w:hint="eastAsia" w:ascii="方正仿宋_GBK" w:eastAsia="方正仿宋_GBK"/>
          <w:sz w:val="32"/>
          <w:szCs w:val="32"/>
        </w:rPr>
        <w:t>对服务对象满意率调查100%。</w:t>
      </w:r>
    </w:p>
    <w:p>
      <w:pPr>
        <w:ind w:firstLine="640" w:firstLineChars="200"/>
        <w:rPr>
          <w:rFonts w:hint="eastAsia" w:ascii="方正黑体_GBK" w:eastAsia="方正黑体_GBK"/>
          <w:sz w:val="32"/>
          <w:szCs w:val="32"/>
        </w:rPr>
      </w:pPr>
      <w:r>
        <w:rPr>
          <w:rFonts w:hint="eastAsia" w:ascii="方正黑体_GBK" w:eastAsia="方正黑体_GBK"/>
          <w:sz w:val="32"/>
          <w:szCs w:val="32"/>
        </w:rPr>
        <w:t>四、绩效目标未完成原因和下一步改进措施</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进一步深化绩效目标管理工作，在实现绩效目标合理性、合规性和合法性基础上，上升到科学性、有效性、效益性上来。</w:t>
      </w:r>
    </w:p>
    <w:p>
      <w:pPr>
        <w:ind w:firstLine="640" w:firstLineChars="200"/>
        <w:rPr>
          <w:rFonts w:hint="eastAsia" w:ascii="方正黑体_GBK" w:eastAsia="方正黑体_GBK"/>
          <w:sz w:val="32"/>
          <w:szCs w:val="32"/>
        </w:rPr>
      </w:pPr>
      <w:r>
        <w:rPr>
          <w:rFonts w:hint="eastAsia" w:ascii="方正黑体_GBK" w:eastAsia="方正黑体_GBK"/>
          <w:sz w:val="32"/>
          <w:szCs w:val="32"/>
        </w:rPr>
        <w:t>五、绩效自评结果</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市妇联平安家庭创建工作自评为10</w:t>
      </w:r>
      <w:r>
        <w:rPr>
          <w:rFonts w:hint="eastAsia" w:ascii="仿宋_GB2312" w:hAnsi="宋体" w:eastAsia="仿宋_GB2312" w:cs="宋体"/>
          <w:kern w:val="0"/>
          <w:sz w:val="32"/>
          <w:szCs w:val="32"/>
          <w:lang w:val="en-US" w:eastAsia="zh-CN"/>
        </w:rPr>
        <w:t>0</w:t>
      </w:r>
      <w:bookmarkStart w:id="0" w:name="_GoBack"/>
      <w:bookmarkEnd w:id="0"/>
      <w:r>
        <w:rPr>
          <w:rFonts w:hint="eastAsia" w:ascii="仿宋_GB2312" w:hAnsi="宋体" w:eastAsia="仿宋_GB2312" w:cs="宋体"/>
          <w:kern w:val="0"/>
          <w:sz w:val="32"/>
          <w:szCs w:val="32"/>
        </w:rPr>
        <w:t>分。</w:t>
      </w:r>
    </w:p>
    <w:p>
      <w:pPr>
        <w:ind w:firstLine="640" w:firstLineChars="200"/>
        <w:rPr>
          <w:rFonts w:hint="eastAsia" w:ascii="方正黑体_GBK" w:eastAsia="方正黑体_GBK"/>
          <w:sz w:val="32"/>
          <w:szCs w:val="32"/>
        </w:rPr>
      </w:pPr>
      <w:r>
        <w:rPr>
          <w:rFonts w:hint="eastAsia" w:ascii="方正黑体_GBK" w:eastAsia="方正黑体_GBK"/>
          <w:sz w:val="32"/>
          <w:szCs w:val="32"/>
        </w:rPr>
        <w:t>六、结果公开情况和应用打算</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市妇联将把绩效目标实现情况与绩效跟踪和评价结果等挂钩。</w:t>
      </w:r>
    </w:p>
    <w:p>
      <w:pPr>
        <w:ind w:firstLine="640" w:firstLineChars="200"/>
        <w:rPr>
          <w:rFonts w:hint="eastAsia" w:ascii="方正黑体_GBK" w:eastAsia="方正黑体_GBK"/>
          <w:sz w:val="32"/>
          <w:szCs w:val="32"/>
        </w:rPr>
      </w:pPr>
      <w:r>
        <w:rPr>
          <w:rFonts w:hint="eastAsia" w:ascii="方正黑体_GBK" w:eastAsia="方正黑体_GBK"/>
          <w:sz w:val="32"/>
          <w:szCs w:val="32"/>
        </w:rPr>
        <w:t>七、绩效自评工作的经验、问题和建议</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（一）领导重视。</w:t>
      </w:r>
      <w:r>
        <w:rPr>
          <w:rFonts w:hint="eastAsia" w:ascii="仿宋_GB2312" w:hAnsi="宋体" w:eastAsia="仿宋_GB2312" w:cs="宋体"/>
          <w:kern w:val="0"/>
          <w:sz w:val="32"/>
          <w:szCs w:val="32"/>
        </w:rPr>
        <w:t>市妇联党组对预算绩效管理工作高度重视，在党组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（二）认识到位。</w:t>
      </w:r>
      <w:r>
        <w:rPr>
          <w:rFonts w:hint="eastAsia" w:ascii="仿宋_GB2312" w:hAnsi="宋体" w:eastAsia="仿宋_GB2312" w:cs="宋体"/>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（三）完善制度。</w:t>
      </w:r>
      <w:r>
        <w:rPr>
          <w:rFonts w:hint="eastAsia" w:ascii="仿宋_GB2312" w:hAnsi="宋体" w:eastAsia="仿宋_GB2312" w:cs="宋体"/>
          <w:kern w:val="0"/>
          <w:sz w:val="32"/>
          <w:szCs w:val="32"/>
        </w:rPr>
        <w:t>结合市妇联实际，健全完善了</w:t>
      </w:r>
      <w:r>
        <w:rPr>
          <w:rFonts w:hint="eastAsia" w:ascii="仿宋_GB2312" w:hAnsi="华文仿宋" w:eastAsia="仿宋_GB2312"/>
          <w:sz w:val="32"/>
          <w:szCs w:val="32"/>
        </w:rPr>
        <w:t>《保山市妇联费用报销制度》《保山市妇联系统专项资金使用管理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2"/>
          <w:szCs w:val="32"/>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（四）严格执行。</w:t>
      </w:r>
      <w:r>
        <w:rPr>
          <w:rFonts w:hint="eastAsia" w:ascii="仿宋_GB2312" w:hAnsi="宋体" w:eastAsia="仿宋_GB2312" w:cs="宋体"/>
          <w:kern w:val="0"/>
          <w:sz w:val="32"/>
          <w:szCs w:val="32"/>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40" w:firstLineChars="200"/>
        <w:rPr>
          <w:rFonts w:hint="eastAsia" w:ascii="方正黑体_GBK" w:eastAsia="方正黑体_GBK"/>
          <w:sz w:val="32"/>
          <w:szCs w:val="32"/>
        </w:rPr>
      </w:pPr>
      <w:r>
        <w:rPr>
          <w:rFonts w:hint="eastAsia" w:ascii="方正黑体_GBK" w:eastAsia="方正黑体_GBK"/>
          <w:sz w:val="32"/>
          <w:szCs w:val="32"/>
        </w:rPr>
        <w:t>八、其他需说明的问题</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hd w:val="clear" w:color="auto" w:fill="FFFFFF"/>
        <w:spacing w:line="600" w:lineRule="exact"/>
        <w:rPr>
          <w:rFonts w:hint="eastAsia" w:ascii="仿宋_GB2312" w:hAnsi="宋体" w:eastAsia="仿宋_GB2312" w:cs="宋体"/>
          <w:kern w:val="0"/>
          <w:sz w:val="32"/>
          <w:szCs w:val="32"/>
        </w:rPr>
      </w:pPr>
    </w:p>
    <w:p>
      <w:pPr>
        <w:widowControl/>
        <w:shd w:val="clear" w:color="auto" w:fill="FFFFFF"/>
        <w:spacing w:line="600" w:lineRule="exact"/>
        <w:ind w:firstLine="640" w:firstLineChars="200"/>
        <w:rPr>
          <w:rFonts w:hint="eastAsia" w:ascii="仿宋_GB2312" w:hAnsi="宋体" w:eastAsia="仿宋_GB2312" w:cs="宋体"/>
          <w:kern w:val="0"/>
          <w:sz w:val="32"/>
          <w:szCs w:val="32"/>
        </w:rPr>
      </w:pPr>
    </w:p>
    <w:p>
      <w:pPr>
        <w:widowControl/>
        <w:shd w:val="clear" w:color="auto" w:fill="FFFFFF"/>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　　　　　　　　　　　　　　　　　　保山市妇联</w:t>
      </w:r>
    </w:p>
    <w:p>
      <w:pPr>
        <w:widowControl/>
        <w:shd w:val="clear" w:color="auto" w:fill="FFFFFF"/>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2020年6月10日</w:t>
      </w:r>
    </w:p>
    <w:p/>
    <w:p/>
    <w:sectPr>
      <w:pgSz w:w="11906" w:h="16838"/>
      <w:pgMar w:top="1474"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Identity-H">
    <w:altName w:val="方正舒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B4CCD"/>
    <w:rsid w:val="0B2B4CCD"/>
    <w:rsid w:val="5E967AE3"/>
    <w:rsid w:val="6C2D2F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2020-01-16T07:50:00Z</dcterms:created>
  <dc:creator>Administrator</dc:creator>
  <cp:lastModifiedBy>lenovo006</cp:lastModifiedBy>
  <dcterms:modified xsi:type="dcterms:W3CDTF">2020-06-18T03:11:37Z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